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5B95" w:rsidRDefault="00A05B95" w:rsidP="00A05B95">
      <w:pPr>
        <w:pStyle w:val="NormalWeb"/>
        <w:spacing w:before="120" w:beforeAutospacing="0"/>
        <w:jc w:val="center"/>
        <w:rPr>
          <w:rFonts w:asciiTheme="majorHAnsi" w:hAnsiTheme="majorHAnsi" w:cstheme="majorHAnsi"/>
          <w:b/>
          <w:bCs/>
          <w:sz w:val="26"/>
          <w:szCs w:val="26"/>
          <w:lang w:val="en-US"/>
        </w:rPr>
      </w:pPr>
      <w:r w:rsidRPr="00A05B95">
        <w:rPr>
          <w:rFonts w:asciiTheme="majorHAnsi" w:hAnsiTheme="majorHAnsi" w:cstheme="majorHAnsi"/>
          <w:b/>
          <w:bCs/>
          <w:sz w:val="40"/>
          <w:szCs w:val="40"/>
          <w:lang w:val="en-US"/>
        </w:rPr>
        <w:t>BÀI THU HOẠCH</w:t>
      </w:r>
      <w:r>
        <w:rPr>
          <w:rFonts w:asciiTheme="majorHAnsi" w:hAnsiTheme="majorHAnsi" w:cstheme="majorHAnsi"/>
          <w:b/>
          <w:bCs/>
          <w:sz w:val="40"/>
          <w:szCs w:val="40"/>
          <w:lang w:val="en-US"/>
        </w:rPr>
        <w:t xml:space="preserve"> CHÍNH TRỊ HÈ 2017</w:t>
      </w:r>
    </w:p>
    <w:p w:rsidR="00A05B95" w:rsidRDefault="00A05B95" w:rsidP="008A3BD9">
      <w:pPr>
        <w:pStyle w:val="NormalWeb"/>
        <w:spacing w:before="0" w:beforeAutospacing="0" w:after="0" w:afterAutospacing="0" w:line="360" w:lineRule="auto"/>
        <w:rPr>
          <w:rFonts w:asciiTheme="majorHAnsi" w:hAnsiTheme="majorHAnsi" w:cstheme="majorHAnsi"/>
          <w:bCs/>
          <w:sz w:val="26"/>
          <w:szCs w:val="26"/>
          <w:lang w:val="en-US"/>
        </w:rPr>
      </w:pPr>
      <w:r>
        <w:rPr>
          <w:rFonts w:asciiTheme="majorHAnsi" w:hAnsiTheme="majorHAnsi" w:cstheme="majorHAnsi"/>
          <w:b/>
          <w:bCs/>
          <w:sz w:val="26"/>
          <w:szCs w:val="26"/>
          <w:lang w:val="en-US"/>
        </w:rPr>
        <w:tab/>
      </w:r>
      <w:r w:rsidRPr="00A05B95">
        <w:rPr>
          <w:rFonts w:asciiTheme="majorHAnsi" w:hAnsiTheme="majorHAnsi" w:cstheme="majorHAnsi"/>
          <w:bCs/>
          <w:sz w:val="26"/>
          <w:szCs w:val="26"/>
          <w:lang w:val="en-US"/>
        </w:rPr>
        <w:t xml:space="preserve">Họ và tên: </w:t>
      </w:r>
      <w:r>
        <w:rPr>
          <w:rFonts w:asciiTheme="majorHAnsi" w:hAnsiTheme="majorHAnsi" w:cstheme="majorHAnsi"/>
          <w:bCs/>
          <w:sz w:val="26"/>
          <w:szCs w:val="26"/>
          <w:lang w:val="en-US"/>
        </w:rPr>
        <w:t>Kiều Trung Tín</w:t>
      </w:r>
    </w:p>
    <w:p w:rsidR="00A05B95" w:rsidRDefault="00A05B95" w:rsidP="008A3BD9">
      <w:pPr>
        <w:pStyle w:val="NormalWeb"/>
        <w:spacing w:before="0" w:beforeAutospacing="0" w:after="0" w:afterAutospacing="0" w:line="360" w:lineRule="auto"/>
        <w:rPr>
          <w:rFonts w:asciiTheme="majorHAnsi" w:hAnsiTheme="majorHAnsi" w:cstheme="majorHAnsi"/>
          <w:bCs/>
          <w:sz w:val="26"/>
          <w:szCs w:val="26"/>
          <w:lang w:val="en-US"/>
        </w:rPr>
      </w:pPr>
      <w:r>
        <w:rPr>
          <w:rFonts w:asciiTheme="majorHAnsi" w:hAnsiTheme="majorHAnsi" w:cstheme="majorHAnsi"/>
          <w:bCs/>
          <w:sz w:val="26"/>
          <w:szCs w:val="26"/>
          <w:lang w:val="en-US"/>
        </w:rPr>
        <w:tab/>
        <w:t xml:space="preserve">Chức vụ: </w:t>
      </w:r>
      <w:r w:rsidR="008A3BD9">
        <w:rPr>
          <w:rFonts w:asciiTheme="majorHAnsi" w:hAnsiTheme="majorHAnsi" w:cstheme="majorHAnsi"/>
          <w:bCs/>
          <w:sz w:val="26"/>
          <w:szCs w:val="26"/>
          <w:lang w:val="en-US"/>
        </w:rPr>
        <w:t>Giảng viên</w:t>
      </w:r>
    </w:p>
    <w:p w:rsidR="008A3BD9" w:rsidRDefault="008A3BD9" w:rsidP="008A3BD9">
      <w:pPr>
        <w:pStyle w:val="NormalWeb"/>
        <w:spacing w:before="0" w:beforeAutospacing="0" w:after="0" w:afterAutospacing="0" w:line="360" w:lineRule="auto"/>
        <w:rPr>
          <w:rFonts w:asciiTheme="majorHAnsi" w:hAnsiTheme="majorHAnsi" w:cstheme="majorHAnsi"/>
          <w:bCs/>
          <w:sz w:val="26"/>
          <w:szCs w:val="26"/>
          <w:lang w:val="en-US"/>
        </w:rPr>
      </w:pPr>
      <w:r>
        <w:rPr>
          <w:rFonts w:asciiTheme="majorHAnsi" w:hAnsiTheme="majorHAnsi" w:cstheme="majorHAnsi"/>
          <w:bCs/>
          <w:sz w:val="26"/>
          <w:szCs w:val="26"/>
          <w:lang w:val="en-US"/>
        </w:rPr>
        <w:tab/>
        <w:t>Đơn vị: Khoa Công nghệ Động Lực</w:t>
      </w:r>
    </w:p>
    <w:p w:rsidR="008A3BD9" w:rsidRPr="00A05B95" w:rsidRDefault="008A3BD9" w:rsidP="008A3BD9">
      <w:pPr>
        <w:pStyle w:val="NormalWeb"/>
        <w:spacing w:before="0" w:beforeAutospacing="0" w:after="0" w:afterAutospacing="0"/>
        <w:rPr>
          <w:rFonts w:asciiTheme="majorHAnsi" w:hAnsiTheme="majorHAnsi" w:cstheme="majorHAnsi"/>
          <w:bCs/>
          <w:sz w:val="26"/>
          <w:szCs w:val="26"/>
          <w:lang w:val="en-US"/>
        </w:rPr>
      </w:pPr>
    </w:p>
    <w:p w:rsidR="001B2F30" w:rsidRPr="001B2F30" w:rsidRDefault="001B2F30" w:rsidP="008A3BD9">
      <w:pPr>
        <w:pStyle w:val="NormalWeb"/>
        <w:spacing w:before="120" w:beforeAutospacing="0"/>
        <w:ind w:firstLine="284"/>
        <w:rPr>
          <w:rFonts w:asciiTheme="majorHAnsi" w:hAnsiTheme="majorHAnsi" w:cstheme="majorHAnsi"/>
          <w:b/>
          <w:bCs/>
          <w:sz w:val="26"/>
          <w:szCs w:val="26"/>
        </w:rPr>
      </w:pPr>
      <w:r w:rsidRPr="001B2F30">
        <w:rPr>
          <w:rFonts w:asciiTheme="majorHAnsi" w:hAnsiTheme="majorHAnsi" w:cstheme="majorHAnsi"/>
          <w:b/>
          <w:bCs/>
          <w:sz w:val="26"/>
          <w:szCs w:val="26"/>
        </w:rPr>
        <w:t>Câu hỏi 1: Qua các chuyên đề đã được học tập. Anh (Chị) hãy trình bày một số nội dung mà Anh (Chị) tâm đắc nhất. Vì sao? </w:t>
      </w:r>
    </w:p>
    <w:p w:rsidR="00E45D3D" w:rsidRPr="001B2F30" w:rsidRDefault="00B85AF6" w:rsidP="001B2F30">
      <w:pPr>
        <w:rPr>
          <w:rFonts w:asciiTheme="majorHAnsi" w:hAnsiTheme="majorHAnsi" w:cstheme="majorHAnsi"/>
          <w:sz w:val="26"/>
          <w:szCs w:val="26"/>
          <w:lang w:val="en-US"/>
        </w:rPr>
      </w:pPr>
      <w:r w:rsidRPr="001B2F30">
        <w:rPr>
          <w:rFonts w:asciiTheme="majorHAnsi" w:hAnsiTheme="majorHAnsi" w:cstheme="majorHAnsi"/>
          <w:sz w:val="26"/>
          <w:szCs w:val="26"/>
          <w:lang w:val="en-US"/>
        </w:rPr>
        <w:t xml:space="preserve">Sau hai buổi </w:t>
      </w:r>
      <w:r w:rsidRPr="001B2F30">
        <w:rPr>
          <w:rFonts w:asciiTheme="majorHAnsi" w:hAnsiTheme="majorHAnsi" w:cstheme="majorHAnsi"/>
          <w:sz w:val="26"/>
          <w:szCs w:val="26"/>
          <w:lang w:val="en-US"/>
        </w:rPr>
        <w:t>học bồi dưỡng chính trị hè năm 2017</w:t>
      </w:r>
      <w:r w:rsidRPr="001B2F30">
        <w:rPr>
          <w:rFonts w:asciiTheme="majorHAnsi" w:hAnsiTheme="majorHAnsi" w:cstheme="majorHAnsi"/>
          <w:sz w:val="26"/>
          <w:szCs w:val="26"/>
          <w:lang w:val="en-US"/>
        </w:rPr>
        <w:t xml:space="preserve"> Tôi </w:t>
      </w:r>
      <w:r w:rsidRPr="001B2F30">
        <w:rPr>
          <w:rFonts w:asciiTheme="majorHAnsi" w:hAnsiTheme="majorHAnsi" w:cstheme="majorHAnsi"/>
          <w:sz w:val="26"/>
          <w:szCs w:val="26"/>
          <w:lang w:val="en-US"/>
        </w:rPr>
        <w:t>tâm đắc nhất</w:t>
      </w:r>
      <w:r w:rsidRPr="001B2F30">
        <w:rPr>
          <w:rFonts w:asciiTheme="majorHAnsi" w:hAnsiTheme="majorHAnsi" w:cstheme="majorHAnsi"/>
          <w:sz w:val="26"/>
          <w:szCs w:val="26"/>
          <w:lang w:val="en-US"/>
        </w:rPr>
        <w:t xml:space="preserve"> những quan điểm chỉ đạ</w:t>
      </w:r>
      <w:r w:rsidR="00415839" w:rsidRPr="001B2F30">
        <w:rPr>
          <w:rFonts w:asciiTheme="majorHAnsi" w:hAnsiTheme="majorHAnsi" w:cstheme="majorHAnsi"/>
          <w:sz w:val="26"/>
          <w:szCs w:val="26"/>
          <w:lang w:val="en-US"/>
        </w:rPr>
        <w:t xml:space="preserve">o, </w:t>
      </w:r>
      <w:r w:rsidRPr="001B2F30">
        <w:rPr>
          <w:rFonts w:asciiTheme="majorHAnsi" w:hAnsiTheme="majorHAnsi" w:cstheme="majorHAnsi"/>
          <w:sz w:val="26"/>
          <w:szCs w:val="26"/>
          <w:lang w:val="en-US"/>
        </w:rPr>
        <w:t>nhiệm vụ</w:t>
      </w:r>
      <w:r w:rsidR="00415839" w:rsidRPr="001B2F30">
        <w:rPr>
          <w:rFonts w:asciiTheme="majorHAnsi" w:hAnsiTheme="majorHAnsi" w:cstheme="majorHAnsi"/>
          <w:sz w:val="26"/>
          <w:szCs w:val="26"/>
          <w:lang w:val="en-US"/>
        </w:rPr>
        <w:t xml:space="preserve"> và</w:t>
      </w:r>
      <w:r w:rsidRPr="001B2F30">
        <w:rPr>
          <w:rFonts w:asciiTheme="majorHAnsi" w:hAnsiTheme="majorHAnsi" w:cstheme="majorHAnsi"/>
          <w:sz w:val="26"/>
          <w:szCs w:val="26"/>
          <w:lang w:val="en-US"/>
        </w:rPr>
        <w:t xml:space="preserve"> giải phá</w:t>
      </w:r>
      <w:r w:rsidR="00415839" w:rsidRPr="001B2F30">
        <w:rPr>
          <w:rFonts w:asciiTheme="majorHAnsi" w:hAnsiTheme="majorHAnsi" w:cstheme="majorHAnsi"/>
          <w:sz w:val="26"/>
          <w:szCs w:val="26"/>
          <w:lang w:val="en-US"/>
        </w:rPr>
        <w:t>p</w:t>
      </w:r>
      <w:r w:rsidRPr="001B2F30">
        <w:rPr>
          <w:rFonts w:asciiTheme="majorHAnsi" w:hAnsiTheme="majorHAnsi" w:cstheme="majorHAnsi"/>
          <w:sz w:val="26"/>
          <w:szCs w:val="26"/>
          <w:lang w:val="en-US"/>
        </w:rPr>
        <w:t xml:space="preserve"> chủ yếu của nghị quyết </w:t>
      </w:r>
      <w:r w:rsidR="00415839" w:rsidRPr="001B2F30">
        <w:rPr>
          <w:rFonts w:asciiTheme="majorHAnsi" w:hAnsiTheme="majorHAnsi" w:cstheme="majorHAnsi"/>
          <w:sz w:val="26"/>
          <w:szCs w:val="26"/>
          <w:lang w:val="en-US"/>
        </w:rPr>
        <w:t xml:space="preserve">Đại hội </w:t>
      </w:r>
      <w:r w:rsidRPr="001B2F30">
        <w:rPr>
          <w:rFonts w:asciiTheme="majorHAnsi" w:hAnsiTheme="majorHAnsi" w:cstheme="majorHAnsi"/>
          <w:sz w:val="26"/>
          <w:szCs w:val="26"/>
          <w:lang w:val="en-US"/>
        </w:rPr>
        <w:t xml:space="preserve">XII của </w:t>
      </w:r>
      <w:r w:rsidR="00415839" w:rsidRPr="001B2F30">
        <w:rPr>
          <w:rFonts w:asciiTheme="majorHAnsi" w:hAnsiTheme="majorHAnsi" w:cstheme="majorHAnsi"/>
          <w:sz w:val="26"/>
          <w:szCs w:val="26"/>
          <w:lang w:val="en-US"/>
        </w:rPr>
        <w:t>Đảng</w:t>
      </w:r>
    </w:p>
    <w:p w:rsidR="00B85AF6" w:rsidRPr="001B2F30" w:rsidRDefault="00415839" w:rsidP="00B85AF6">
      <w:pPr>
        <w:pStyle w:val="NormalWeb"/>
        <w:spacing w:before="120" w:beforeAutospacing="0"/>
        <w:rPr>
          <w:rFonts w:asciiTheme="majorHAnsi" w:hAnsiTheme="majorHAnsi" w:cstheme="majorHAnsi"/>
          <w:sz w:val="26"/>
          <w:szCs w:val="26"/>
        </w:rPr>
      </w:pPr>
      <w:bookmarkStart w:id="0" w:name="muc_1"/>
      <w:r w:rsidRPr="001B2F30">
        <w:rPr>
          <w:rFonts w:asciiTheme="majorHAnsi" w:hAnsiTheme="majorHAnsi" w:cstheme="majorHAnsi"/>
          <w:b/>
          <w:bCs/>
          <w:sz w:val="26"/>
          <w:szCs w:val="26"/>
          <w:lang w:val="en-US"/>
        </w:rPr>
        <w:t>I</w:t>
      </w:r>
      <w:r w:rsidR="00B85AF6" w:rsidRPr="001B2F30">
        <w:rPr>
          <w:rFonts w:asciiTheme="majorHAnsi" w:hAnsiTheme="majorHAnsi" w:cstheme="majorHAnsi"/>
          <w:b/>
          <w:bCs/>
          <w:sz w:val="26"/>
          <w:szCs w:val="26"/>
        </w:rPr>
        <w:t>- Quan điểm chỉ đạo</w:t>
      </w:r>
      <w:bookmarkEnd w:id="0"/>
      <w:r w:rsidR="00B85AF6" w:rsidRPr="001B2F30">
        <w:rPr>
          <w:rFonts w:asciiTheme="majorHAnsi" w:hAnsiTheme="majorHAnsi" w:cstheme="majorHAnsi"/>
          <w:b/>
          <w:bCs/>
          <w:sz w:val="26"/>
          <w:szCs w:val="26"/>
        </w:rPr>
        <w:t xml:space="preserve">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Doanh nghiệp nhà nước là doanh nghiệp do Nhà nước nắm giữ 100% vốn điều lệ hoặc cổ phần, vốn góp chi phối; được tổ chức và hoạt động dưới hình thức công ty cổ phần hoặc công ty trách nhiệm hữu hạn. Doanh nghiệp nhà nước là một lực lượng vật chất quan trọng của kinh tế nhà nước, góp phần thúc đẩy phát triển kinh tế và thực hiện tiến bộ, công bằng xã hội. Doanh nghiệp nhà nước tập trung vào những lĩnh vực then chốt, thiết yếu; những địa bàn quan trọng và quốc phòng, an ninh; những lĩnh vực mà doanh nghiệp thuộc các thành phần kinh tế khác không đầu tư.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Doanh nghiệp nhà nước hoạt động theo cơ chế thị trường, lấy hiệu quả kinh tế làm tiêu chí đánh giá chủ yếu, tự chủ, tự chịu trách nhiệm, cạnh tranh bình đẳng với doanh nghiệp thuộc các thành phần kinh tế khác theo quy định của pháp luật. Bảo đảm công khai, minh bạch và trách nhiệm giải trình của doanh nghiệp nhà nước. Tách bạch nhiệm vụ của doanh nghiệp nhà nước sản xuất, kinh doanh hàng hóa, dịch vụ thông thường và nhiệm vụ của doanh nghiệp nhà nước sản xuất, cung cấp hàng hóa, dịch vụ công ích.</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Nâng cao chất lượng, hiệu quả, năng lực cạnh tranh của doanh nghiệp nhà nước để làm tốt vai trò dẫn dắt phát triển các doanh nghiệp thuộc thành phần kinh tế khác, bảo đảm doanh nghiệp Việt Nam thật sự trở thành lực lượng nòng cốt trong phát triển kinh tế - xã hội, thực hiện công nghiệp hóa, hiện đại hóa, xây dựng nền kinh tế độc lập, tự chủ trong bối cảnh toàn cầu hóa và hội nhập quốc tế.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Cơ cấu lại, đổi mới doanh nghiệp nhà nước theo cơ chế thị trường là quá trình thường xuyên, liên tục với phương thức thực hiện và lộ trình hợp lý. Tiếp tục đẩy mạnh cơ cấu lại doanh nghiệp nhà nước theo hướng kiên quyết cổ phần hóa, bán vốn tại những doanh nghiệp mà Nhà nước không cần nắm hoặc không cần giữ cổ phần, vốn góp chi phối, kể cả những doanh nghiệp đang kinh doanh có hiệu quả; đồng thời xử lý triệt để, bao gồm cả việc cho phá sản các doanh nghiệp nhà nước yếu kém.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Nâng cao hiệu lực, hiệu quả quản lý, giám sát, kiểm tra, kiểm soát đối với hoạt động của doanh nghiệp nhà nước; không để xảy ra thất thoát, lãng phí vốn, tài sản nhà nước. Tách bạch, phân định rõ chức năng chủ sở hữu tài sản, vốn của Nhà nước với chức năng quản lý nhà nước đối với mọi loại hình doanh nghiệp, chức năng quản trị kinh doanh của doanh nghiệp nhà nước. Tăng cường đào tạo, bồi dưỡng, nâng cao trình độ, năng lực quản trị, phẩm chất đạo đức để kiện toàn đội ngũ cán bộ lãnh đạo, quản lý doanh nghiệp nhà nước.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Tiếp tục đổi mới phương thức và nâng cao năng lực lãnh đạo của các tổ chức đảng; phát huy vai trò của nhân dân, Mặt trận Tổ quốc Việt Nam và các tổ chức chính trị - xã hội trong giám sát đối </w:t>
      </w:r>
      <w:r w:rsidRPr="001B2F30">
        <w:rPr>
          <w:rFonts w:asciiTheme="majorHAnsi" w:hAnsiTheme="majorHAnsi" w:cstheme="majorHAnsi"/>
          <w:sz w:val="26"/>
          <w:szCs w:val="26"/>
        </w:rPr>
        <w:lastRenderedPageBreak/>
        <w:t>với việc cơ cấu lại, đổi mới và nâng cao hiệu quả doanh nghiệp nhà nước; bảo đảm quyền và lợi ích chính đáng, hợp pháp của người lao động, giữ vững ổn định chính trị - xã hội.</w:t>
      </w:r>
    </w:p>
    <w:p w:rsidR="00B85AF6" w:rsidRPr="001B2F30" w:rsidRDefault="00415839" w:rsidP="00B85AF6">
      <w:pPr>
        <w:pStyle w:val="NormalWeb"/>
        <w:spacing w:before="120" w:beforeAutospacing="0"/>
        <w:rPr>
          <w:rFonts w:asciiTheme="majorHAnsi" w:hAnsiTheme="majorHAnsi" w:cstheme="majorHAnsi"/>
          <w:sz w:val="26"/>
          <w:szCs w:val="26"/>
        </w:rPr>
      </w:pPr>
      <w:bookmarkStart w:id="1" w:name="muc_2"/>
      <w:r w:rsidRPr="001B2F30">
        <w:rPr>
          <w:rFonts w:asciiTheme="majorHAnsi" w:hAnsiTheme="majorHAnsi" w:cstheme="majorHAnsi"/>
          <w:b/>
          <w:bCs/>
          <w:sz w:val="26"/>
          <w:szCs w:val="26"/>
        </w:rPr>
        <w:t>II-</w:t>
      </w:r>
      <w:r w:rsidR="00B85AF6" w:rsidRPr="001B2F30">
        <w:rPr>
          <w:rFonts w:asciiTheme="majorHAnsi" w:hAnsiTheme="majorHAnsi" w:cstheme="majorHAnsi"/>
          <w:b/>
          <w:bCs/>
          <w:sz w:val="26"/>
          <w:szCs w:val="26"/>
        </w:rPr>
        <w:t xml:space="preserve"> Mục tiêu</w:t>
      </w:r>
      <w:bookmarkEnd w:id="1"/>
      <w:r w:rsidR="00B85AF6" w:rsidRPr="001B2F30">
        <w:rPr>
          <w:rFonts w:asciiTheme="majorHAnsi" w:hAnsiTheme="majorHAnsi" w:cstheme="majorHAnsi"/>
          <w:b/>
          <w:bCs/>
          <w:sz w:val="26"/>
          <w:szCs w:val="26"/>
        </w:rPr>
        <w:t xml:space="preserve">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Mục tiêu tổng quát</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Cơ cấu lại, đổi mới và nâng cao hiệu quả doanh nghiệp nhà nước trên nền tảng công nghệ hiện đại, năng lực đổi mới sáng tạo, quản trị theo chuẩn mực quốc tế, nhằm huy động, phân bổ và sử dụng có hiệu quả các nguồn lực xã hội, bảo toàn, phát triển vốn nhà nước tại doanh nghiệp để doanh nghiệp nhà nước giữ vững vị trí then chốt và là một lực lượng vật chất quan trọng của kinh tế nhà nước, góp phần thúc đẩy phát triển kinh tế và thực hiện tiến bộ, công bằng xã hội.</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Mục tiêu đến năm 2020</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Cơ cấu lại, đổi mới doanh nghiệp nhà nước giai đoạn 2017 - 2020 trên cơ sở các tiêu chí phân loại doanh nghiệp nhà nước, doanh nghiệp có vốn nhà nước thuộc các ngành, lĩnh vực. Phấn đấu hoàn thành thoái vốn tại các doanh nghiệp mà Nhà nước không cần nắm giữ, tham gia góp vốn.</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Tập trung xử lý dứt điểm các tập đoàn kinh tế, tổng công ty nhà nước, các dự án, công trình đầu tư của doanh nghiệp nhà nước kém hiệu quả, thua lỗ kéo dài. - Phấn đấu đáp ứng các chuẩn mực quốc tế về quản trị doanh nghiệp; nâng cao một bước quan trọng hiệu quả sản xuất kinh doanh, chất lượng sản phẩm, năng lực cạnh tranh của doanh nghiệp nhà nước.</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Hoàn thiện mô hình quản lý, giám sát doanh nghiệp nhà nước và vốn, tài sản của Nhà nước đầu tư tại doanh nghiệp. Chậm nhất đến năm 2018, thành lập một cơ quan chuyên trách làm đại diện chủ sở hữu đối với doanh nghiệp nhà nước và cổ phần, vốn góp của Nhà nước tại doanh nghiệp.</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Mục tiêu đến năm 2030</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Hầu hết các doanh nghiệp nhà nước có cơ cấu sở hữu hỗn hợp, chủ yếu là doanh nghiệp cổ phần. - Trình độ công nghệ, kỹ thuật sản xuất hiện đại tương đương với các nước trong khu vực; đáp ứng đầy đủ chuẩn mực quốc tế về quản trị doanh nghiệp; hình thành đội ngũ quản lý chuyên nghiệp, có trình độ cao, phẩm chất đạo đức tốt.</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Củng cố, phát triển một số tập đoàn kinh tế nhà nước có quy mô lớn, hoạt động hiệu quả, có khả năng cạnh tranh khu vực và quốc tế trong một số ngành, lĩnh vực then chốt của nền kinh tế.</w:t>
      </w:r>
    </w:p>
    <w:p w:rsidR="00B85AF6" w:rsidRPr="001B2F30" w:rsidRDefault="00415839" w:rsidP="00B85AF6">
      <w:pPr>
        <w:pStyle w:val="NormalWeb"/>
        <w:spacing w:before="120" w:beforeAutospacing="0"/>
        <w:rPr>
          <w:rFonts w:asciiTheme="majorHAnsi" w:hAnsiTheme="majorHAnsi" w:cstheme="majorHAnsi"/>
          <w:sz w:val="26"/>
          <w:szCs w:val="26"/>
        </w:rPr>
      </w:pPr>
      <w:bookmarkStart w:id="2" w:name="chuong_3"/>
      <w:r w:rsidRPr="001B2F30">
        <w:rPr>
          <w:rFonts w:asciiTheme="majorHAnsi" w:hAnsiTheme="majorHAnsi" w:cstheme="majorHAnsi"/>
          <w:b/>
          <w:bCs/>
          <w:sz w:val="26"/>
          <w:szCs w:val="26"/>
        </w:rPr>
        <w:t>III- Nhiệm vụ và giải pháp chủ yếu</w:t>
      </w:r>
      <w:bookmarkEnd w:id="2"/>
    </w:p>
    <w:p w:rsidR="00B85AF6" w:rsidRPr="001B2F30" w:rsidRDefault="00B85AF6" w:rsidP="00B85AF6">
      <w:pPr>
        <w:pStyle w:val="NormalWeb"/>
        <w:spacing w:before="120" w:beforeAutospacing="0"/>
        <w:rPr>
          <w:rFonts w:asciiTheme="majorHAnsi" w:hAnsiTheme="majorHAnsi" w:cstheme="majorHAnsi"/>
          <w:i/>
          <w:sz w:val="26"/>
          <w:szCs w:val="26"/>
        </w:rPr>
      </w:pPr>
      <w:bookmarkStart w:id="3" w:name="muc_1_1"/>
      <w:r w:rsidRPr="001B2F30">
        <w:rPr>
          <w:rFonts w:asciiTheme="majorHAnsi" w:hAnsiTheme="majorHAnsi" w:cstheme="majorHAnsi"/>
          <w:b/>
          <w:bCs/>
          <w:i/>
          <w:sz w:val="26"/>
          <w:szCs w:val="26"/>
        </w:rPr>
        <w:t>1- Đẩy mạnh cơ cấu lại doanh nghiệp nhà nước</w:t>
      </w:r>
      <w:bookmarkEnd w:id="3"/>
      <w:r w:rsidRPr="001B2F30">
        <w:rPr>
          <w:rFonts w:asciiTheme="majorHAnsi" w:hAnsiTheme="majorHAnsi" w:cstheme="majorHAnsi"/>
          <w:b/>
          <w:bCs/>
          <w:i/>
          <w:sz w:val="26"/>
          <w:szCs w:val="26"/>
        </w:rPr>
        <w:t xml:space="preserve">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Căn cứ vào chủ trương của Đảng, chính sách, pháp luật của Nhà nước và mục tiêu, nhiệm vụ phát triển kinh tế - xã hội trong từng thời kỳ, tiến hành rà soát, xác định rõ số lượng và phạm vi ngành, lĩnh vực cần có doanh nghiệp nhà nước, doanh nghiệp có vốn nhà nước để xây dựng kế hoạch 5 năm và hằng năm cơ cấu lại doanh nghiệp nhà nước, cổ phần hóa, thoái vốn nhà nước theo nguyên tắc: Tập trung vào những lĩnh vực then chốt, thiết yếu; những địa bàn quan trọng và quốc phòng, an ninh; những lĩnh vực mà doanh nghiệp thuộc các thành phần kinh tế khác không đầu tư; giảm tỷ lệ sở hữu nhà nước xuống mức đủ để thay đổi quản trị một cách thực chất và thu hút nhà đầu tư có năng lực thực sự; tối đa hóa giá trị bán vốn nhà nước theo cơ chế thị trường.</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lastRenderedPageBreak/>
        <w:t xml:space="preserve">- Rà soát, đánh giá toàn diện thực trạng và phân loại các doanh nghiệp nhà nước, dự án, công trình đầu tư và vốn, tài sản nhà nước tại doanh nghiệp để có giải pháp cơ cấu lại, xử lý phù hợp. Kiên quyết xử lý dứt điểm các doanh nghiệp nhà nước, các dự án đầu tư thua lỗ, kém hiệu quả. Đối với doanh nghiệp mà Nhà nước không cần nắm giữ cổ phần, vốn góp chi phối hoặc không cần nắm giữ cổ phần, vốn góp thì thực hiện cổ phần hóa, bán, khoán, cho thuê, giải thể, phá sản. Đối với những doanh nghiệp mà Nhà nước cần nắm giữ 100% vốn hoặc cần nắm giữ cổ phần, vốn góp chi phối thì cơ cấu lại bằng cơ chế, chính sách phù hợp.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Mở rộng các phương thức bán cổ phần, vốn góp, kể cả bán toàn bộ doanh nghiệp nhà nước; áp dụng biện pháp phá sản theo quy định của pháp luật đối với doanh nghiệp nhà nước lâm vào tình trạng phá sản mà không có phương án phục hồi khả thi. Đối với những dự án đầu tư thua lỗ, thực hiện cơ cấu lại và chuyển nhượng dự án cho nhà đầu tư thuộc thành phần kinh tế khác. Làm rõ trách nhiệm và xử lý nghiêm theo quy định của pháp luật những vi phạm của các tổ chức, cá nhân liên quan để xảy ra tình trạng doanh nghiệp nhà nước, dự án đầu tư thua lỗ, thất thoát, lãng phí lớn.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Tuân thủ pháp luật, tôn trọng cơ chế thị trường, thực hiện lộ trình cổ phần hóa, thoái vốn nhà nước đã được cơ quan nhà nước có thẩm quyền phê duyệt. Bảo đảm công khai, minh bạch trong cơ cấu lại doanh nghiệp nhà nước, nhất là trong cổ phần hóa và thoái vốn nhà nước tại doanh nghiệp. Áp dụng các phương pháp định giá tài sản tiên tiến phù hợp với cơ chế thị trường; bảo đảm vốn, tài sản của Nhà nước và giá trị doanh nghiệp được định giá đầy đủ, hợp lý, công khai, minh bạch. Hoàn thiện thể chế về định giá đất đai, tài sản hữu hình và tài sản vô hình (tài sản trí tuệ, thương hiệu,…) trong cổ phần hóa theo cơ chế thị trường. Quy định rõ trách nhiệm của tổ chức tư vấn định giá độc lập trong định giá tài sản, vốn và xác định giá trị doanh nghiệp. Xác định rõ trách nhiệm của Kiểm toán Nhà nước trong việc kiểm toán xác định giá trị doanh nghiệp, định giá tài sản, vốn nhà nước.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Trên cơ sở giá trị vốn, tài sản của Nhà nước và giá trị doanh nghiệp đã được xác định đầy đủ, hợp lý và theo quy định của pháp luật, khẩn trương bán cổ phần, thoái vốn một cách công khai, minh bạch, chủ yếu thông qua bán đấu giá cạnh tranh trên thị trường. Cổ phần hóa phải gắn với niêm yết cổ phiếu trên thị trường chứng khoán. Các doanh nghiệp cổ phần hóa phải niêm yết trong thời hạn một năm kể từ ngày phát hành cổ phiếu lần đầu. Các doanh nghiệp cổ phần hóa chưa đáp ứng đầy đủ các điều kiện niêm yết cổ phiếu theo quy định của pháp luật thì phải lập và triển khai kế hoạch niêm yết cổ phiếu trên thị trường chứng khoán trong thời hạn xác định theo quy định.</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Nghiêm cấm và xử lý nghiêm minh các trường hợp định giá thấp tài sản, vốn của Nhà nước và giá trị doanh nghiệp không đúng quy định của pháp luật để trục lợi, gây thất thoát tài sản, vốn nhà nước.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Đối với các doanh nghiệp nhà nước đang được giao quản lý, khai thác các công trình, dự án kết cấu hạ tầng do Nhà nước đầu tư có ý nghĩa quan trọng về kinh tế, xã hội, quốc phòng, an ninh, khi cổ phần hóa, Nhà nước tiến hành kiểm soát theo nguyên tắc: Nhà nước thống nhất sở hữu các công trình hạ tầng quan trọng; doanh nghiệp cổ phần hóa, nhà đầu tư nhận quyền khai thác chỉ được quyền quản lý, vận hành, khai thác các công trình, dự án kết cấu hạ tầng; việc lựa chọn nhà đầu tư, doanh nghiệp phải thực hiện theo Luật Đấu thầu, công khai, minh bạch; bảo đảm quốc phòng, an ninh và bảo vệ chủ quyền quốc gia, toàn vẹn lãnh thổ.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Hoàn thiện đầy đủ hồ sơ pháp lý của các tài sản trước khi tiến hành sắp xếp, cổ phần hóa hay thoái vốn nhà nước tại doanh nghiệp. Thực hiện nghiêm cơ chế cho thuê đất theo quy định của pháp luật. Sử dụng có hiệu quả chính sách thuế, phí gắn với nâng cao hiệu quả công tác quy hoạch đất đai một cách ổn định. Tăng cường quản lý, kiểm soát chặt chẽ, bảo đảm nhà đầu tư thực hiện đầy đủ nghĩa vụ tài chính với Nhà nước trong việc chuyển đổi mục đích sử dụng đất sau cổ phần hóa.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lastRenderedPageBreak/>
        <w:t>- Hoàn thiện và nâng cao hiệu quả các thiết chế hiện có để hỗ trợ cơ cấu lại doanh nghiệp nhà nước, cổ phần hóa, thoái vốn nhà nước tại doanh nghiệp. Nâng cao năng lực, hiệu quả hoạt động của Tổng Công ty Đầu tư và Kinh doanh vốn nhà nước (SCIC), Công ty Quản lý tài sản của các tổ chức tín dụng Việt Nam (VAMC) và Công ty Mua bán nợ Việt Nam (DATC), Quỹ Hỗ trợ sắp xếp và phát triển doanh nghiệp theo cơ chế thị trường và quy định của pháp luật.</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Khuyến khích, thu hút các nhà đầu tư chiến lược tham gia mua cổ phần, góp vốn vào doanh nghiệp khi cổ phần hóa, thoái vốn nhà nước. Hoàn thiện tiêu chí cổ đông lớn, cổ đông chiến lược có đủ năng lực tài chính, công nghệ và quản trị để cơ cấu lại và phát triển doanh nghiệp.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Giải quyết tốt việc sắp xếp, bố trí, sử dụng cán bộ; đào tạo, chuyển đổi nghề và xử lý lao động dôi dư. Bảo đảm đầy đủ quyền lợi chính đáng, hợp pháp của người lao động, đặc biệt là lao động dôi dư để ổn định cuộc sống và bảo đảm an sinh xã hội cho người lao động. Phát huy vai trò và trách nhiệm của người lao động là cổ đông trong việc tham gia quản lý, giám sát doanh nghiệp, đồng thời có cơ chế phù hợp bảo vệ quyền lợi của cổ đông nhỏ.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Thực hiện quyết liệt, có hiệu quả việc sắp xếp, đổi mới và phát triển, nâng cao hiệu quả hoạt động của công ty nông, lâm nghiệp theo Nghị quyết số 30-NQ/TW, ngày 12-3-2014 của Bộ Chính trị khóa XI. Tổ chức chặt chẽ việc cổ phần hóa, giải thể các công ty nông, lâm nghiệp, bảo đảm quyền lợi của người đang nhận khoán đất đai, mặt nước, vườn cây lâu năm và rừng.</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Triển khai đồng bộ các giải pháp và có cơ chế, chính sách phù hợp để lành mạnh hóa tình hình tài chính, xử lý dứt điểm tồn đọng tài chính, nợ không có khả năng thanh toán và các tài sản không sinh lời của doanh nghiệp nhà nước.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Đẩy mạnh thoái vốn đầu tư ngoài ngành, lĩnh vực kinh doanh chính, kiên quyết khắc phục tình trạng đầu tư phân tán, dàn trải. Cơ cấu lại doanh nghiệp nhà nước trên cơ sở nhiệm vụ được giao, ngành, nghề kinh doanh chính, khai thác tối đa tiềm năng, thế mạnh; triệt để tiết kiệm chi phí; nâng cao chất lượng hàng hóa, dịch vụ, uy tín và thương hiệu trên thị trường.</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Tăng cường đầu tư, nâng cao năng lực của doanh nghiệp nhà nước về đổi mới sáng tạo, nghiên cứu, ứng dụng, chuyển giao khoa học, công nghệ, kỹ thuật sản xuất hiện đại, sử dụng tiết kiệm năng lượng, thân thiện với môi trường, coi đây là yếu tố quyết định nâng cao năng suất, chất lượng, hiệu quả và sức cạnh tranh của doanh nghiệp nhà nước.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Tiền thu từ cổ phần hóa, thoái vốn nhà nước được quản lý tập trung và chỉ sử dụng cho các mục đích chi đầu tư phát triển; không sử dụng cho chi thường xuyên của ngân sách nhà nước.</w:t>
      </w:r>
    </w:p>
    <w:p w:rsidR="00B85AF6" w:rsidRPr="001B2F30" w:rsidRDefault="00B85AF6" w:rsidP="00B85AF6">
      <w:pPr>
        <w:pStyle w:val="NormalWeb"/>
        <w:spacing w:before="120" w:beforeAutospacing="0"/>
        <w:rPr>
          <w:rFonts w:asciiTheme="majorHAnsi" w:hAnsiTheme="majorHAnsi" w:cstheme="majorHAnsi"/>
          <w:i/>
          <w:sz w:val="26"/>
          <w:szCs w:val="26"/>
        </w:rPr>
      </w:pPr>
      <w:bookmarkStart w:id="4" w:name="muc_1_2"/>
      <w:r w:rsidRPr="001B2F30">
        <w:rPr>
          <w:rFonts w:asciiTheme="majorHAnsi" w:hAnsiTheme="majorHAnsi" w:cstheme="majorHAnsi"/>
          <w:b/>
          <w:bCs/>
          <w:i/>
          <w:sz w:val="26"/>
          <w:szCs w:val="26"/>
        </w:rPr>
        <w:t>2- Tiếp tục đổi mới cơ chế, chính sách để doanh nghiệp nhà nước thật sự vận hành theo cơ chế thị trường</w:t>
      </w:r>
      <w:bookmarkEnd w:id="4"/>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Doanh nghiệp nhà nước tham gia thực hiện nhiệm vụ chính trị, xã hội do Nhà nước giao thực hiện theo cơ chế Nhà nước đặt hàng, lựa chọn cạnh tranh, công khai và xác định rõ giá thành, chi phí thực hiện, trách nhiệm và quyền lợi của Nhà nước, doanh nghiệp nhà nước để bảo đảm không làm giảm hiệu quả kinh doanh của doanh nghiệp nhà nước.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Quan hệ kinh tế, tài chính giữa Nhà nước và doanh nghiệp nhà nước, nhất là các quyền và nghĩa vụ phải được thực hiện đầy đủ, minh bạch theo quy định của pháp luật, phù hợp với cơ chế thị trường.</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lastRenderedPageBreak/>
        <w:t>- Xóa bỏ các cơ chế can thiệp hành chính trực tiếp, bao cấp dành cho doanh nghiệp nhà nước, đối xử bất bình đẳng với doanh nghiệp thuộc các thành phần kinh tế khác, nhất là trong tiếp cận các nguồn lực nhà nước, tín dụng, đất đai, tài nguyên, cơ hội đầu tư, kinh doanh, tài chính, thuế,...</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Phát huy vai trò mở đường, dẫn dắt của doanh nghiệp nhà nước trong việc hình thành và mở rộng các chuỗi sản xuất, cung ứng và chuỗi giá trị trong nước, khu vực và thế giới. Hạn chế tình trạng sản xuất, kinh doanh khép kín, cục bộ, không minh bạch trong doanh nghiệp nhà nước, đặc biệt là trong các tập đoàn kinh tế, tổng công ty nhà nước.</w:t>
      </w:r>
    </w:p>
    <w:p w:rsidR="00B85AF6" w:rsidRPr="001B2F30" w:rsidRDefault="00B85AF6" w:rsidP="00B85AF6">
      <w:pPr>
        <w:pStyle w:val="NormalWeb"/>
        <w:spacing w:before="120" w:beforeAutospacing="0"/>
        <w:rPr>
          <w:rFonts w:asciiTheme="majorHAnsi" w:hAnsiTheme="majorHAnsi" w:cstheme="majorHAnsi"/>
          <w:i/>
          <w:sz w:val="26"/>
          <w:szCs w:val="26"/>
        </w:rPr>
      </w:pPr>
      <w:bookmarkStart w:id="5" w:name="muc_1_3"/>
      <w:r w:rsidRPr="001B2F30">
        <w:rPr>
          <w:rFonts w:asciiTheme="majorHAnsi" w:hAnsiTheme="majorHAnsi" w:cstheme="majorHAnsi"/>
          <w:b/>
          <w:bCs/>
          <w:i/>
          <w:sz w:val="26"/>
          <w:szCs w:val="26"/>
        </w:rPr>
        <w:t>3- Đổi mới, nâng cao hiệu quả hoạt động của hệ thống quản trị và nâng cao năng lực, phẩm chất của đội ngũ cán bộ quản lý doanh nghiệp nhà nước</w:t>
      </w:r>
      <w:bookmarkEnd w:id="5"/>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Xây dựng và áp dụng khung quản trị doanh nghiệp phù hợp với chuẩn mực quốc tế tại các doanh nghiệp nhà nước, nhất là đối với các tập đoàn, tổng công ty nhà nước; đi đôi với đào tạo, bồi dưỡng, nâng cao năng lực quản trị, điều hành và phẩm chất đạo đức của cán bộ, tạo lập môi trường quản trị doanh nghiệp lành mạnh, hiệu quả.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Củng cố, phát triển một số tập đoàn kinh tế nhà nước đa sở hữu với quy mô lớn, hoạt động có hiệu quả, có khả năng cạnh tranh khu vực và quốc tế ở một số ngành, lĩnh vực then chốt của nền kinh tế trên cơ sở hoàn thiện mô hình tập đoàn kinh tế nhà nước theo thông lệ quốc tế; xác định rõ quy mô và phạm vi hoạt động phù hợp với năng lực quản trị, điều hành; cơ cấu lại bộ máy tổ chức và cán bộ theo hướng tinh gọn, hiệu lực, hiệu quả; phân cấp, phân quyền rõ ràng.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Kiên quyết đấu tranh và thiết lập các hệ thống quản trị, kiểm soát nội bộ có hiệu quả trong việc phòng ngừa, phát hiện, ngăn chặn và xử lý các hành vi vi phạm pháp luật, xung đột lợi ích; tình trạng cán bộ lãnh đạo, quản lý của doanh nghiệp nhà nước móc ngoặc với cán bộ, công chức nhà nước và khu vực kinh tế tư nhân để hình thành “nhóm lợi ích”, “sân sau”, lạm dụng chức vụ, quyền hạn thao túng hoạt động của doanh nghiệp nhà nước, trục lợi cá nhân, tham nhũng, lãng phí, gây tổn hại cho Nhà nước và doanh nghiệp.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Xác định rõ nhiệm vụ, quyền hạn và trách nhiệm của các chức danh quản lý trong hệ thống quản trị của doanh nghiệp nhà nước; bảo đảm trách nhiệm đi đôi với quyền hạn. Nâng cao tiêu chuẩn, điều kiện, trách nhiệm của thành viên độc lập trong hội đồng quản trị.</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Ban kiểm soát, kiểm soát viên phải thực sự là công cụ giám sát hữu hiệu của chủ sở hữu, hoạt động độc lập và không chịu sự lãnh đạo, chỉ đạo hoặc chi phối về lợi ích của hội đồng thành viên, hội đồng quản trị và ban điều hành doanh nghiệp. Tổng giám đốc và các thành viên ban điều hành doanh nghiệp nhà nước do hội đồng thành viên, hội đồng quản trị bổ nhiệm, thuê và thực hiện nhiệm vụ, quyền hạn theo quy định của pháp luật và hợp đồng lao động.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Hoàn thiện các hệ thống khuyến khích, đòn bẩy kinh tế đi đôi với nâng cao trách nhiệm, kỷ luật, kỷ cương trong doanh nghiệp nhà nước. Thực hiện chế độ tiền lương, tiền thưởng, thù lao của người lao động và người quản lý doanh nghiệp nhà nước phù hợp với cơ chế thị trường, có tính cạnh tranh cao trên cơ sở kết quả sản xuất, kinh doanh. Nghiên cứu, triển khai cơ chế trả lương, thưởng theo thỏa thuận đối với tổng giám đốc và một số chức danh quản lý chủ chốt của doanh nghiệp. Áp dụng hệ thống đánh giá hiệu quả lao động đối với từng vị trí việc làm để xác định mức độ hoàn thành, năng suất, chất lượng và hiệu quả công việc, làm cơ sở trả lương, đào tạo, bồi dưỡng, sắp xếp, bố trí và đề bạt cán bộ.</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Thực hiện việc tách người quản lý doanh nghiệp nhà nước khỏi chế độ viên chức, công chức. Triển khai rộng rãi cơ chế tuyển dụng, bổ nhiệm qua thi tuyển cạnh tranh, công khai, minh bạch đối với tất cả các chức danh quản lý, điều hành và các vị trí công việc khác trong doanh nghiệp.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lastRenderedPageBreak/>
        <w:t xml:space="preserve">- Sắp xếp, tinh gọn và nâng cao hiệu quả tổ chức bộ máy, biên chế của doanh nghiệp nhà nước; cơ cấu lại, bố trí hợp lý đội ngũ cán bộ; tăng cường bồi dưỡng, đào tạo, nâng cao trình độ chuyên môn nghiệp vụ, năng lực lãnh đạo và tư tưởng chính trị, đạo đức, lối sống của cán bộ doanh nghiệp nhà nước; có cơ chế, chính sách thu hút và sử dụng có hiệu quả lao động trình độ cao. Xây dựng chiến lược phát triển đội ngũ cán bộ lãnh đạo của doanh nghiệp nhà nước. Rà soát, nâng cao tiêu chuẩn, điều kiện về phẩm chất đạo đức, năng lực lãnh đạo, quản lý và chuyên môn nghiệp vụ đối với người quản lý doanh nghiệp nhà nước.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Bảo đảm tính minh bạch, công khai của doanh nghiệp nhà nước và trách nhiệm giải trình của người quản lý doanh nghiệp, đặc biệt là về tài chính, đầu tư, mua sắm, sử dụng vốn của Nhà nước, chi phí, kết quả kinh doanh, phân phối lợi nhuận, công tác cán bộ, các giao dịch lớn, giao dịch với người có liên quan đến người quản lý, tài sản và thu nhập của người quản lý theo các chuẩn mực quốc tế và quy định của pháp luật. Hoàn thiện chế độ kế toán, kiểm toán và hệ thống báo cáo tài chính phù hợp với chuẩn mực quốc tế.</w:t>
      </w:r>
    </w:p>
    <w:p w:rsidR="00B85AF6" w:rsidRPr="001B2F30" w:rsidRDefault="00B85AF6" w:rsidP="00B85AF6">
      <w:pPr>
        <w:pStyle w:val="NormalWeb"/>
        <w:spacing w:before="120" w:beforeAutospacing="0"/>
        <w:rPr>
          <w:rFonts w:asciiTheme="majorHAnsi" w:hAnsiTheme="majorHAnsi" w:cstheme="majorHAnsi"/>
          <w:i/>
          <w:sz w:val="26"/>
          <w:szCs w:val="26"/>
        </w:rPr>
      </w:pPr>
      <w:bookmarkStart w:id="6" w:name="muc_1_4"/>
      <w:r w:rsidRPr="001B2F30">
        <w:rPr>
          <w:rFonts w:asciiTheme="majorHAnsi" w:hAnsiTheme="majorHAnsi" w:cstheme="majorHAnsi"/>
          <w:b/>
          <w:bCs/>
          <w:i/>
          <w:sz w:val="26"/>
          <w:szCs w:val="26"/>
        </w:rPr>
        <w:t>4- Nâng cao hiệu lực, hiệu quả quản lý nhà nước đối với doanh nghiệp nhà nước</w:t>
      </w:r>
      <w:bookmarkEnd w:id="6"/>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Hoàn thiện chức năng quản lý của Nhà nước đối với doanh nghiệp nhà nước</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Rà soát, hoàn thiện hệ thống luật pháp, cơ chế, chính sách về doanh nghiệp nhà nước, đặc biệt là các cơ chế, chính sách về tập đoàn kinh tế, quản lý vốn, tài sản nhà nước tại doanh nghiệp và cơ cấu lại, đổi mới, nâng cao hiệu quả doanh nghiệp nhà nước phù hợp với chủ trương, đường lối của Đảng, tình hình thực tế và kinh nghiệm đúc kết được trong thời gian qua.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Nâng cao năng lực, hiệu lực, hiệu quả công tác thanh tra, kiểm tra, kiểm toán, giám sát của cơ quan quản lý nhà nước đối với doanh nghiệp nhà nước; phòng ngừa, phát hiện và xử lý nghiêm những hành vi vi phạm pháp luật, tiêu cực, tham nhũng, lãng phí trong doanh nghiệp nhà nước. Quy định rõ trách nhiệm của các cơ quan thanh tra, cơ quan kiểm toán về kết quả thanh tra, kiểm toán đối với doanh nghiệp nhà nước. Hoàn thiện hệ thống giám sát, tiêu chí đánh giá mức độ an toàn, hiệu quả hoạt động, xếp loại doanh nghiệp nhà nước và người đại diện chủ sở hữu cổ phần, vốn góp của Nhà nước. Quản lý, giám sát chặt chẽ việc huy động, sử dụng vốn của doanh nghiệp nhà nước, nhất là vay nợ nước ngoài, các dự án đầu tư trong nước và ở nước ngoài, nguồn vốn mua bán, sáp nhập doanh nghiệp; hạn chế tối đa cấp bảo lãnh của Chính phủ đối với doanh nghiệp nhà nước; xây dựng và phát triển hệ thống cơ sở dữ liệu quốc gia thống nhất, đồng bộ về doanh nghiệp nhà nước và vốn, tài sản của Nhà nước tại doanh nghiệp.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Tăng cường công tác chỉ đạo, kiểm tra, giám sát việc thực hiện các kế hoạch, phương án cổ phần hóa, thoái vốn nhà nước đã được phê duyệt. Đề cao trách nhiệm của các bộ, ngành, địa phương, tổ chức, cá nhân đại diện chủ sở hữu nhà nước, nhất là người đứng đầu trong việc thực hiện chủ trương của Đảng, chính sách, pháp luật của Nhà nước, kế hoạch, phương án cơ cấu lại, đổi mới doanh nghiệp nhà nước đã được phê duyệt, đặc biệt là cổ phần hóa, thoái vốn nhà nước tại doanh nghiệp, bảo đảm công khai, minh bạch trong triển khai thực hiện.</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Hoàn thiện tổ chức để thực hiện chức năng Nhà nước là chủ sở hữu đối với doanh nghiệp nhà nước, cổ phần, vốn góp của Nhà nước tại doanh nghiệp</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Nhà nước thực hiện đầy đủ trách nhiệm của chủ sở hữu đối với doanh nghiệp nhà nước, cổ phần, vốn góp của Nhà nước tại doanh nghiệp; thực sự đóng vai trò là nhà đầu tư, chủ sở hữu, bình đẳng về quyền, nghĩa vụ, trách nhiệm với các nhà đầu tư khác trong doanh nghiệp. Bảo đảm quyền tự chủ trong hoạt động của doanh nghiệp nhà nước theo nguyên tắc thị trường. Tôn trọng tính độc lập trong việc thực hiện quyền và trách nhiệm của hội đồng thành viên, hội đồng quản trị, chủ tịch hội đồng thành viên, chủ tịch hội đồng quản trị, tổng giám đốc, ban điều hành doanh nghiệp nhà nước </w:t>
      </w:r>
      <w:r w:rsidRPr="001B2F30">
        <w:rPr>
          <w:rFonts w:asciiTheme="majorHAnsi" w:hAnsiTheme="majorHAnsi" w:cstheme="majorHAnsi"/>
          <w:sz w:val="26"/>
          <w:szCs w:val="26"/>
        </w:rPr>
        <w:lastRenderedPageBreak/>
        <w:t xml:space="preserve">để hoạt động và quản trị của doanh nghiệp nhà nước được thực hiện một cách minh bạch, giải trình, chuyên nghiệp, hiệu quả cao.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Khẩn trương thành lập một cơ quan chuyên trách của Nhà nước làm đại diện chủ sở hữu đối với doanh nghiệp nhà nước theo hướng: (1) Thực hiện quyền, trách nhiệm của đại diện chủ sở hữu nhà nước đối với doanh nghiệp nhà nước, cổ phần, vốn góp của Nhà nước tại doanh nghiệp; (2) Phê duyệt và giám sát việc thực hiện các chiến lược, kế hoạch sản xuất kinh doanh của doanh nghiệp phù hợp với kế hoạch phát triển kinh tế - xã hội, quy hoạch phát triển ngành; (3) Phối hợp với các cơ quan có liên quan thực hiện đúng quy định của pháp luật về công tác tổ chức - cán bộ tại doanh nghiệp.</w:t>
      </w:r>
    </w:p>
    <w:p w:rsidR="00B85AF6" w:rsidRPr="001B2F30" w:rsidRDefault="00B85AF6" w:rsidP="00B85AF6">
      <w:pPr>
        <w:pStyle w:val="NormalWeb"/>
        <w:spacing w:before="120" w:beforeAutospacing="0"/>
        <w:rPr>
          <w:rFonts w:asciiTheme="majorHAnsi" w:hAnsiTheme="majorHAnsi" w:cstheme="majorHAnsi"/>
          <w:i/>
          <w:sz w:val="26"/>
          <w:szCs w:val="26"/>
        </w:rPr>
      </w:pPr>
      <w:bookmarkStart w:id="7" w:name="muc_1_5"/>
      <w:r w:rsidRPr="001B2F30">
        <w:rPr>
          <w:rFonts w:asciiTheme="majorHAnsi" w:hAnsiTheme="majorHAnsi" w:cstheme="majorHAnsi"/>
          <w:b/>
          <w:bCs/>
          <w:i/>
          <w:sz w:val="26"/>
          <w:szCs w:val="26"/>
        </w:rPr>
        <w:t>5- Đổi mới phương thức và nâng cao hiệu quả lãnh đạo của tổ chức đảng; phát huy vai trò của nhân dân, Mặt trận Tổ quốc Việt Nam và các tổ chức chính trị - xã hội, xã hội - nghề nghiệp tại doanh nghiệp nhà nước</w:t>
      </w:r>
      <w:bookmarkEnd w:id="7"/>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Đổi mới mô hình tổ chức và phương thức lãnh đạo của tổ chức đảng tại doanh nghiệp nhà nước. Đảng lãnh đạo thông qua tổ chức đảng và đảng viên trong doanh nghiệp nhà nước. Nâng cao hiệu quả và vai trò lãnh đạo toàn diện của tổ chức đảng tại doanh nghiệp nhà nước trong việc chấp hành chủ trương của Đảng, chính sách, pháp luật của Nhà nước, xây dựng và thực hiện nhiệm vụ sản xuất kinh doanh, sử dụng, bảo toàn và phát triển vốn của Nhà nước, công tác chính trị, tư tưởng, công tác cán bộ, công tác kiểm tra, giám sát; đấu tranh phòng, chống tham nhũng, lãng phí; lãnh đạo các tổ chức chính trị - xã hội trong doanh nghiệp, phát huy dân chủ cơ sở. Quy định rõ trách nhiệm của cấp ủy, người đứng đầu tổ chức đảng trong doanh nghiệp nhà nước khi để xảy ra thua lỗ, tổn thất trong hoạt động và vi phạm chủ trương của Đảng, chính sách, pháp luật của Nhà nước.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Triển khai thực hiện nghiêm túc Quy định số 69-QĐ/TW, ngày 13-2-2017 của Ban Bí thư về chức năng, nhiệm vụ, quyền hạn, tổ chức bộ máy của đảng ủy cấp trên cơ sở trong doanh nghiệp nhà nước và doanh nghiệp có vốn nhà nước chi phối.</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Bảo đảm sự đồng bộ, thống nhất giữa các quy định của Đảng với các văn bản quy phạm pháp luật của Nhà nước về công tác tổ chức và cán bộ dựa trên nguyên tắc: Đảng lãnh đạo thực hiện nhiệm vụ chính trị và thống nhất quản lý cán bộ trong doanh nghiệp nhà nước, nhất là các tập đoàn kinh tế, tổng công ty nhà nước.</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Lãnh đạo, chỉ đạo quán triệt sâu sắc, tuyên truyền sâu rộng, nâng cao nhận thức trong hệ thống chính trị và sự đồng thuận trong xã hội về quan điểm, mục tiêu, chủ trương của Đảng, chính sách, pháp luật của Nhà nước về cơ cấu lại, đổi mới và nâng cao hiệu quả doanh nghiệp nhà nước. Tạo điều kiện thuận lợi cho việc tiếp cận đầy đủ thông tin và tham gia giám sát hoạt động của doanh nghiệp nhà nước. </w:t>
      </w:r>
    </w:p>
    <w:p w:rsidR="00B85AF6" w:rsidRPr="001B2F30" w:rsidRDefault="00B85AF6" w:rsidP="00B85AF6">
      <w:pPr>
        <w:pStyle w:val="NormalWeb"/>
        <w:spacing w:before="120" w:beforeAutospacing="0"/>
        <w:rPr>
          <w:rFonts w:asciiTheme="majorHAnsi" w:hAnsiTheme="majorHAnsi" w:cstheme="majorHAnsi"/>
          <w:sz w:val="26"/>
          <w:szCs w:val="26"/>
        </w:rPr>
      </w:pPr>
      <w:r w:rsidRPr="001B2F30">
        <w:rPr>
          <w:rFonts w:asciiTheme="majorHAnsi" w:hAnsiTheme="majorHAnsi" w:cstheme="majorHAnsi"/>
          <w:sz w:val="26"/>
          <w:szCs w:val="26"/>
        </w:rPr>
        <w:t xml:space="preserve">- Phát huy vai trò của nhân dân, Mặt trận Tổ quốc Việt Nam trong giám sát, phản biện xã hội đối với hoạt động của doanh nghiệp nhà nước và công tác quản lý nhà nước đối với doanh nghiệp nhà nước, nhất là đối với việc thực hiện chủ trương của Đảng, chính sách, pháp luật của Nhà nước về cơ cấu lại, đổi mới và nâng cao hiệu quả doanh nghiệp nhà nước. </w:t>
      </w:r>
    </w:p>
    <w:p w:rsidR="00B85AF6" w:rsidRPr="001B2F30" w:rsidRDefault="00B85AF6" w:rsidP="00B85AF6">
      <w:pPr>
        <w:pStyle w:val="NormalWeb"/>
        <w:spacing w:before="120" w:beforeAutospacing="0"/>
        <w:rPr>
          <w:rFonts w:asciiTheme="majorHAnsi" w:hAnsiTheme="majorHAnsi" w:cstheme="majorHAnsi"/>
          <w:sz w:val="26"/>
          <w:szCs w:val="26"/>
          <w:lang w:val="en-US"/>
        </w:rPr>
      </w:pPr>
      <w:r w:rsidRPr="001B2F30">
        <w:rPr>
          <w:rFonts w:asciiTheme="majorHAnsi" w:hAnsiTheme="majorHAnsi" w:cstheme="majorHAnsi"/>
          <w:sz w:val="26"/>
          <w:szCs w:val="26"/>
        </w:rPr>
        <w:t>- Đổi mới, hoàn thiện mô hình tổ chức và nâng cao hiệu quả hoạt động của các tổ chức chính trị - xã hội tại doanh nghiệp nhà nước. Phát huy vai trò của các tổ chức chính trị - xã hội, xã hội - nghề nghiệp trong quá trình triển khai thực hiện chủ trương của Đảng, chính sách, pháp luật của Nhà nước về doanh nghiệp nhà nước; bảo vệ quyền và lợi ích hợp pháp, chính đáng của người lao động trong doanh nghiệp nhà nước.</w:t>
      </w:r>
    </w:p>
    <w:p w:rsidR="00B85AF6" w:rsidRDefault="00F32A5A" w:rsidP="003E5D9D">
      <w:pPr>
        <w:ind w:firstLine="720"/>
        <w:rPr>
          <w:rFonts w:asciiTheme="majorHAnsi" w:hAnsiTheme="majorHAnsi" w:cstheme="majorHAnsi"/>
          <w:sz w:val="26"/>
          <w:szCs w:val="26"/>
          <w:lang w:val="en-US"/>
        </w:rPr>
      </w:pPr>
      <w:r w:rsidRPr="001B2F30">
        <w:rPr>
          <w:rFonts w:asciiTheme="majorHAnsi" w:hAnsiTheme="majorHAnsi" w:cstheme="majorHAnsi"/>
          <w:sz w:val="26"/>
          <w:szCs w:val="26"/>
          <w:lang w:val="en-US"/>
        </w:rPr>
        <w:lastRenderedPageBreak/>
        <w:t xml:space="preserve">Trong những năm gần đây thông tin về những doanh nghiệp nhà nước làm ăn thua lỗ đã gây nhiều ý kiến trong nhân dân vì vậy đây là </w:t>
      </w:r>
      <w:r w:rsidR="0002254C" w:rsidRPr="001B2F30">
        <w:rPr>
          <w:rFonts w:asciiTheme="majorHAnsi" w:hAnsiTheme="majorHAnsi" w:cstheme="majorHAnsi"/>
          <w:sz w:val="26"/>
          <w:szCs w:val="26"/>
          <w:lang w:val="en-US"/>
        </w:rPr>
        <w:t>một chủ trương đúng đ</w:t>
      </w:r>
      <w:r w:rsidRPr="001B2F30">
        <w:rPr>
          <w:rFonts w:asciiTheme="majorHAnsi" w:hAnsiTheme="majorHAnsi" w:cstheme="majorHAnsi"/>
          <w:sz w:val="26"/>
          <w:szCs w:val="26"/>
          <w:lang w:val="en-US"/>
        </w:rPr>
        <w:t>ắ</w:t>
      </w:r>
      <w:r w:rsidR="00A612D9">
        <w:rPr>
          <w:rFonts w:asciiTheme="majorHAnsi" w:hAnsiTheme="majorHAnsi" w:cstheme="majorHAnsi"/>
          <w:sz w:val="26"/>
          <w:szCs w:val="26"/>
          <w:lang w:val="en-US"/>
        </w:rPr>
        <w:t>n</w:t>
      </w:r>
      <w:bookmarkStart w:id="8" w:name="_GoBack"/>
      <w:bookmarkEnd w:id="8"/>
      <w:r w:rsidR="0002254C" w:rsidRPr="001B2F30">
        <w:rPr>
          <w:rFonts w:asciiTheme="majorHAnsi" w:hAnsiTheme="majorHAnsi" w:cstheme="majorHAnsi"/>
          <w:sz w:val="26"/>
          <w:szCs w:val="26"/>
          <w:lang w:val="en-US"/>
        </w:rPr>
        <w:t xml:space="preserve"> và thể hiện </w:t>
      </w:r>
      <w:r w:rsidRPr="001B2F30">
        <w:rPr>
          <w:rFonts w:asciiTheme="majorHAnsi" w:hAnsiTheme="majorHAnsi" w:cstheme="majorHAnsi"/>
          <w:sz w:val="26"/>
          <w:szCs w:val="26"/>
          <w:lang w:val="en-US"/>
        </w:rPr>
        <w:t>tầm nhìn của Đảng và nhà nước.</w:t>
      </w:r>
    </w:p>
    <w:p w:rsidR="001B2F30" w:rsidRPr="001B2F30" w:rsidRDefault="001B2F30" w:rsidP="008A3BD9">
      <w:pPr>
        <w:pStyle w:val="NormalWeb"/>
        <w:spacing w:before="120" w:beforeAutospacing="0"/>
        <w:ind w:firstLine="284"/>
        <w:rPr>
          <w:rFonts w:asciiTheme="majorHAnsi" w:hAnsiTheme="majorHAnsi" w:cstheme="majorHAnsi"/>
          <w:b/>
          <w:bCs/>
          <w:sz w:val="26"/>
          <w:szCs w:val="26"/>
        </w:rPr>
      </w:pPr>
      <w:r w:rsidRPr="001B2F30">
        <w:rPr>
          <w:rFonts w:asciiTheme="majorHAnsi" w:hAnsiTheme="majorHAnsi" w:cstheme="majorHAnsi"/>
          <w:b/>
          <w:bCs/>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3E5D9D" w:rsidRPr="00A05B95" w:rsidRDefault="001B2F30" w:rsidP="003E5D9D">
      <w:pPr>
        <w:ind w:firstLine="720"/>
        <w:rPr>
          <w:color w:val="333333"/>
          <w:sz w:val="28"/>
          <w:szCs w:val="28"/>
          <w:shd w:val="clear" w:color="auto" w:fill="F8F8F8"/>
        </w:rPr>
      </w:pPr>
      <w:r w:rsidRPr="001B2F30">
        <w:rPr>
          <w:rFonts w:asciiTheme="majorHAnsi" w:hAnsiTheme="majorHAnsi" w:cstheme="majorHAnsi"/>
          <w:sz w:val="26"/>
          <w:szCs w:val="26"/>
        </w:rPr>
        <w:t>Là một giảng viên</w:t>
      </w:r>
      <w:r w:rsidR="003E5D9D" w:rsidRPr="003E5D9D">
        <w:rPr>
          <w:rFonts w:asciiTheme="majorHAnsi" w:hAnsiTheme="majorHAnsi" w:cstheme="majorHAnsi"/>
          <w:sz w:val="26"/>
          <w:szCs w:val="26"/>
        </w:rPr>
        <w:t xml:space="preserve"> </w:t>
      </w:r>
      <w:r w:rsidR="003E5D9D" w:rsidRPr="003E5D9D">
        <w:rPr>
          <w:rFonts w:asciiTheme="majorHAnsi" w:hAnsiTheme="majorHAnsi" w:cstheme="majorHAnsi"/>
          <w:sz w:val="26"/>
          <w:szCs w:val="26"/>
        </w:rPr>
        <w:t xml:space="preserve">Tôi </w:t>
      </w:r>
      <w:r w:rsidR="001A4BCD">
        <w:rPr>
          <w:rFonts w:asciiTheme="majorHAnsi" w:hAnsiTheme="majorHAnsi" w:cstheme="majorHAnsi"/>
          <w:sz w:val="26"/>
          <w:szCs w:val="26"/>
        </w:rPr>
        <w:t xml:space="preserve">luôn </w:t>
      </w:r>
      <w:r w:rsidR="001A4BCD" w:rsidRPr="001A4BCD">
        <w:rPr>
          <w:rFonts w:asciiTheme="majorHAnsi" w:hAnsiTheme="majorHAnsi" w:cstheme="majorHAnsi"/>
          <w:sz w:val="26"/>
          <w:szCs w:val="26"/>
        </w:rPr>
        <w:t>tâm</w:t>
      </w:r>
      <w:r w:rsidR="001A4BCD">
        <w:rPr>
          <w:rFonts w:asciiTheme="majorHAnsi" w:hAnsiTheme="majorHAnsi" w:cstheme="majorHAnsi"/>
          <w:sz w:val="26"/>
          <w:szCs w:val="26"/>
        </w:rPr>
        <w:t xml:space="preserve"> niệm</w:t>
      </w:r>
      <w:r w:rsidR="001A4BCD" w:rsidRPr="001A4BCD">
        <w:rPr>
          <w:rFonts w:asciiTheme="majorHAnsi" w:hAnsiTheme="majorHAnsi" w:cstheme="majorHAnsi"/>
          <w:sz w:val="26"/>
          <w:szCs w:val="26"/>
        </w:rPr>
        <w:t xml:space="preserve"> “thầy cô là một tấm gương về nhân cách đạo đứ</w:t>
      </w:r>
      <w:r w:rsidR="001A4BCD">
        <w:rPr>
          <w:rFonts w:asciiTheme="majorHAnsi" w:hAnsiTheme="majorHAnsi" w:cstheme="majorHAnsi"/>
          <w:sz w:val="26"/>
          <w:szCs w:val="26"/>
        </w:rPr>
        <w:t>c, tự học và tự sáng tạo”</w:t>
      </w:r>
      <w:r w:rsidR="00A05B95">
        <w:rPr>
          <w:rFonts w:asciiTheme="majorHAnsi" w:hAnsiTheme="majorHAnsi" w:cstheme="majorHAnsi"/>
          <w:sz w:val="26"/>
          <w:szCs w:val="26"/>
        </w:rPr>
        <w:t xml:space="preserve"> nên phải thường xuyên rèn luyện về mọi mặt </w:t>
      </w:r>
      <w:r w:rsidR="00A05B95" w:rsidRPr="00A05B95">
        <w:rPr>
          <w:rFonts w:asciiTheme="majorHAnsi" w:hAnsiTheme="majorHAnsi" w:cstheme="majorHAnsi"/>
          <w:sz w:val="26"/>
          <w:szCs w:val="26"/>
        </w:rPr>
        <w:t>theo gương Bác:</w:t>
      </w:r>
    </w:p>
    <w:p w:rsidR="00A05B95" w:rsidRDefault="00A05B95" w:rsidP="003E5D9D">
      <w:pPr>
        <w:ind w:firstLine="720"/>
        <w:rPr>
          <w:rFonts w:asciiTheme="majorHAnsi" w:hAnsiTheme="majorHAnsi" w:cstheme="majorHAnsi"/>
          <w:sz w:val="26"/>
          <w:szCs w:val="26"/>
        </w:rPr>
      </w:pPr>
      <w:r w:rsidRPr="00A05B95">
        <w:rPr>
          <w:rFonts w:asciiTheme="majorHAnsi" w:hAnsiTheme="majorHAnsi" w:cstheme="majorHAnsi"/>
          <w:sz w:val="26"/>
          <w:szCs w:val="26"/>
        </w:rPr>
        <w:t>- Về tư tưởng chính trị: Luôn c</w:t>
      </w:r>
      <w:r w:rsidR="003E5D9D" w:rsidRPr="003E5D9D">
        <w:rPr>
          <w:rFonts w:asciiTheme="majorHAnsi" w:hAnsiTheme="majorHAnsi" w:cstheme="majorHAnsi"/>
          <w:sz w:val="26"/>
          <w:szCs w:val="26"/>
        </w:rPr>
        <w:t>hấp hành nghiêm các Chỉ thị Nghị quyết của Đảng và pháp luật của nhà nước. Hoàn thành tốt mọi nhiệm vụ được giao, không ngưng tự học, tự nghiên cứu để nâng cao công tác quản lý và nghiệp vụ chuyên môn. Luôn nêu cao tinh thần trách nhiệm, tính tổ chức kỷ luật và tích cực tham gia các phong trào của cơ sở. Có mối liên hệ chặt chẽ vớ</w:t>
      </w:r>
      <w:r>
        <w:rPr>
          <w:rFonts w:asciiTheme="majorHAnsi" w:hAnsiTheme="majorHAnsi" w:cstheme="majorHAnsi"/>
          <w:sz w:val="26"/>
          <w:szCs w:val="26"/>
        </w:rPr>
        <w:t>i nhân dân nơi cư trú.</w:t>
      </w:r>
    </w:p>
    <w:p w:rsidR="00A05B95" w:rsidRDefault="00A05B95" w:rsidP="003E5D9D">
      <w:pPr>
        <w:ind w:firstLine="720"/>
        <w:rPr>
          <w:rFonts w:asciiTheme="majorHAnsi" w:hAnsiTheme="majorHAnsi" w:cstheme="majorHAnsi"/>
          <w:sz w:val="26"/>
          <w:szCs w:val="26"/>
        </w:rPr>
      </w:pPr>
      <w:r w:rsidRPr="00A05B95">
        <w:rPr>
          <w:rFonts w:asciiTheme="majorHAnsi" w:hAnsiTheme="majorHAnsi" w:cstheme="majorHAnsi"/>
          <w:sz w:val="26"/>
          <w:szCs w:val="26"/>
        </w:rPr>
        <w:t>Về quan hệ với đồng nghiệp: n</w:t>
      </w:r>
      <w:r w:rsidR="003E5D9D" w:rsidRPr="003E5D9D">
        <w:rPr>
          <w:rFonts w:asciiTheme="majorHAnsi" w:hAnsiTheme="majorHAnsi" w:cstheme="majorHAnsi"/>
          <w:sz w:val="26"/>
          <w:szCs w:val="26"/>
        </w:rPr>
        <w:t>êu cao tỉnh thần tự phê bình và phê bình, thẳng thắn,</w:t>
      </w:r>
      <w:r w:rsidRPr="00A05B95">
        <w:rPr>
          <w:rFonts w:asciiTheme="majorHAnsi" w:hAnsiTheme="majorHAnsi" w:cstheme="majorHAnsi"/>
          <w:sz w:val="26"/>
          <w:szCs w:val="26"/>
        </w:rPr>
        <w:t xml:space="preserve"> </w:t>
      </w:r>
      <w:r w:rsidR="003E5D9D" w:rsidRPr="003E5D9D">
        <w:rPr>
          <w:rFonts w:asciiTheme="majorHAnsi" w:hAnsiTheme="majorHAnsi" w:cstheme="majorHAnsi"/>
          <w:sz w:val="26"/>
          <w:szCs w:val="26"/>
        </w:rPr>
        <w:t>chân thành góp ý cho đồng nghiệp, đồng chí để cùng tiến bộ. Phân đấu giữ vững những kết quà đã đạt được. Luôn gương mẫu trong các hoạt phục vụ. Tự rèn luyện trau dồi phẩm chất đạo đức, lối sống, tác phong của một cán bộ công chức.</w:t>
      </w:r>
    </w:p>
    <w:p w:rsidR="00A05B95" w:rsidRDefault="00A05B95" w:rsidP="003E5D9D">
      <w:pPr>
        <w:ind w:firstLine="720"/>
        <w:rPr>
          <w:rFonts w:asciiTheme="majorHAnsi" w:hAnsiTheme="majorHAnsi" w:cstheme="majorHAnsi"/>
          <w:sz w:val="26"/>
          <w:szCs w:val="26"/>
        </w:rPr>
      </w:pPr>
      <w:r w:rsidRPr="00A05B95">
        <w:rPr>
          <w:rFonts w:asciiTheme="majorHAnsi" w:hAnsiTheme="majorHAnsi" w:cstheme="majorHAnsi"/>
          <w:sz w:val="26"/>
          <w:szCs w:val="26"/>
        </w:rPr>
        <w:t>Về chuyên môn nghiệp nghiệp vụ:</w:t>
      </w:r>
      <w:r w:rsidR="003E5D9D" w:rsidRPr="003E5D9D">
        <w:rPr>
          <w:rFonts w:asciiTheme="majorHAnsi" w:hAnsiTheme="majorHAnsi" w:cstheme="majorHAnsi"/>
          <w:sz w:val="26"/>
          <w:szCs w:val="26"/>
        </w:rPr>
        <w:t xml:space="preserve"> Không ngừng học tập nâng cao trình độ về chuyên môn nghiệp vụ</w:t>
      </w:r>
      <w:r>
        <w:rPr>
          <w:rFonts w:asciiTheme="majorHAnsi" w:hAnsiTheme="majorHAnsi" w:cstheme="majorHAnsi"/>
          <w:sz w:val="26"/>
          <w:szCs w:val="26"/>
        </w:rPr>
        <w:t>, trình độ</w:t>
      </w:r>
      <w:r w:rsidR="003E5D9D" w:rsidRPr="003E5D9D">
        <w:rPr>
          <w:rFonts w:asciiTheme="majorHAnsi" w:hAnsiTheme="majorHAnsi" w:cstheme="majorHAnsi"/>
          <w:sz w:val="26"/>
          <w:szCs w:val="26"/>
        </w:rPr>
        <w:t xml:space="preserve"> chính trị để hoàn thành tốt mọi nhiệm vụ được giao.</w:t>
      </w:r>
    </w:p>
    <w:p w:rsidR="003E5D9D" w:rsidRDefault="00A05B95" w:rsidP="003E5D9D">
      <w:pPr>
        <w:ind w:firstLine="720"/>
        <w:rPr>
          <w:rFonts w:asciiTheme="majorHAnsi" w:hAnsiTheme="majorHAnsi" w:cstheme="majorHAnsi"/>
          <w:sz w:val="26"/>
          <w:szCs w:val="26"/>
        </w:rPr>
      </w:pPr>
      <w:r w:rsidRPr="00A05B95">
        <w:rPr>
          <w:rFonts w:asciiTheme="majorHAnsi" w:hAnsiTheme="majorHAnsi" w:cstheme="majorHAnsi"/>
          <w:sz w:val="26"/>
          <w:szCs w:val="26"/>
        </w:rPr>
        <w:t>Về chất đạo đức: k</w:t>
      </w:r>
      <w:r w:rsidR="003E5D9D" w:rsidRPr="003E5D9D">
        <w:rPr>
          <w:rFonts w:asciiTheme="majorHAnsi" w:hAnsiTheme="majorHAnsi" w:cstheme="majorHAnsi"/>
          <w:sz w:val="26"/>
          <w:szCs w:val="26"/>
        </w:rPr>
        <w:t>hông ngừng rèn luyện về phẩm chất, đạo đức cách mạng, giữ vững lập trường tư tưởng. Đấu tranh phòng chống tham nhũng, lãng phí và những biểu hiện tiêu cực trong đơn vị. Tích cực lao động. học tập, công tác với tinh thần lao động sáng tạo, có năng suất, chất lượng, hiệu quả cao; quý trọng công sức lao động và tài sản tập thể, của nhân dân, Thực hành tiết kiệm trong công tác trên cơ sở thực hiện tốt quy chế chi tiêu nội bộ củ</w:t>
      </w:r>
      <w:r>
        <w:rPr>
          <w:rFonts w:asciiTheme="majorHAnsi" w:hAnsiTheme="majorHAnsi" w:cstheme="majorHAnsi"/>
          <w:sz w:val="26"/>
          <w:szCs w:val="26"/>
        </w:rPr>
        <w:t>a cơ quan. </w:t>
      </w:r>
      <w:r w:rsidR="003E5D9D" w:rsidRPr="003E5D9D">
        <w:rPr>
          <w:rFonts w:asciiTheme="majorHAnsi" w:hAnsiTheme="majorHAnsi" w:cstheme="majorHAnsi"/>
          <w:sz w:val="26"/>
          <w:szCs w:val="26"/>
        </w:rPr>
        <w:t>Thẳng thắn.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p>
    <w:p w:rsidR="008A3BD9" w:rsidRDefault="008A3BD9" w:rsidP="008A3BD9">
      <w:pPr>
        <w:tabs>
          <w:tab w:val="center" w:pos="7371"/>
        </w:tabs>
        <w:ind w:firstLine="720"/>
        <w:rPr>
          <w:rFonts w:asciiTheme="majorHAnsi" w:hAnsiTheme="majorHAnsi" w:cstheme="majorHAnsi"/>
          <w:sz w:val="26"/>
          <w:szCs w:val="26"/>
          <w:lang w:val="en-US"/>
        </w:rPr>
      </w:pPr>
      <w:r>
        <w:rPr>
          <w:rFonts w:asciiTheme="majorHAnsi" w:hAnsiTheme="majorHAnsi" w:cstheme="majorHAnsi"/>
          <w:sz w:val="26"/>
          <w:szCs w:val="26"/>
        </w:rPr>
        <w:tab/>
      </w:r>
      <w:r>
        <w:rPr>
          <w:rFonts w:asciiTheme="majorHAnsi" w:hAnsiTheme="majorHAnsi" w:cstheme="majorHAnsi"/>
          <w:sz w:val="26"/>
          <w:szCs w:val="26"/>
          <w:lang w:val="en-US"/>
        </w:rPr>
        <w:t>Người viết thu hoạch</w:t>
      </w:r>
    </w:p>
    <w:p w:rsidR="008A3BD9" w:rsidRDefault="008A3BD9" w:rsidP="008A3BD9">
      <w:pPr>
        <w:tabs>
          <w:tab w:val="center" w:pos="7371"/>
        </w:tabs>
        <w:ind w:firstLine="720"/>
        <w:rPr>
          <w:rFonts w:asciiTheme="majorHAnsi" w:hAnsiTheme="majorHAnsi" w:cstheme="majorHAnsi"/>
          <w:sz w:val="26"/>
          <w:szCs w:val="26"/>
          <w:lang w:val="en-US"/>
        </w:rPr>
      </w:pPr>
    </w:p>
    <w:p w:rsidR="008A3BD9" w:rsidRDefault="008A3BD9" w:rsidP="008A3BD9">
      <w:pPr>
        <w:tabs>
          <w:tab w:val="center" w:pos="7371"/>
        </w:tabs>
        <w:rPr>
          <w:rFonts w:asciiTheme="majorHAnsi" w:hAnsiTheme="majorHAnsi" w:cstheme="majorHAnsi"/>
          <w:sz w:val="26"/>
          <w:szCs w:val="26"/>
          <w:lang w:val="en-US"/>
        </w:rPr>
      </w:pPr>
    </w:p>
    <w:p w:rsidR="008A3BD9" w:rsidRDefault="008A3BD9" w:rsidP="008A3BD9">
      <w:pPr>
        <w:tabs>
          <w:tab w:val="center" w:pos="7371"/>
        </w:tabs>
        <w:ind w:firstLine="720"/>
        <w:rPr>
          <w:rFonts w:asciiTheme="majorHAnsi" w:hAnsiTheme="majorHAnsi" w:cstheme="majorHAnsi"/>
          <w:sz w:val="26"/>
          <w:szCs w:val="26"/>
          <w:lang w:val="en-US"/>
        </w:rPr>
      </w:pPr>
    </w:p>
    <w:p w:rsidR="008A3BD9" w:rsidRPr="008A3BD9" w:rsidRDefault="008A3BD9" w:rsidP="008A3BD9">
      <w:pPr>
        <w:tabs>
          <w:tab w:val="center" w:pos="7371"/>
        </w:tabs>
        <w:ind w:firstLine="720"/>
        <w:rPr>
          <w:rFonts w:asciiTheme="majorHAnsi" w:hAnsiTheme="majorHAnsi" w:cstheme="majorHAnsi"/>
          <w:sz w:val="26"/>
          <w:szCs w:val="26"/>
          <w:lang w:val="en-US"/>
        </w:rPr>
      </w:pPr>
      <w:r>
        <w:rPr>
          <w:rFonts w:asciiTheme="majorHAnsi" w:hAnsiTheme="majorHAnsi" w:cstheme="majorHAnsi"/>
          <w:sz w:val="26"/>
          <w:szCs w:val="26"/>
          <w:lang w:val="en-US"/>
        </w:rPr>
        <w:tab/>
        <w:t>Kiều Trung Tín</w:t>
      </w:r>
    </w:p>
    <w:sectPr w:rsidR="008A3BD9" w:rsidRPr="008A3BD9" w:rsidSect="001B2F30">
      <w:pgSz w:w="11906" w:h="16838"/>
      <w:pgMar w:top="709" w:right="849"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245"/>
    <w:rsid w:val="0002254C"/>
    <w:rsid w:val="001A4BCD"/>
    <w:rsid w:val="001B2F30"/>
    <w:rsid w:val="003E5D9D"/>
    <w:rsid w:val="00415839"/>
    <w:rsid w:val="008A3BD9"/>
    <w:rsid w:val="00A05B95"/>
    <w:rsid w:val="00A612D9"/>
    <w:rsid w:val="00B85AF6"/>
    <w:rsid w:val="00E45D3D"/>
    <w:rsid w:val="00F32A5A"/>
    <w:rsid w:val="00FD024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915DD"/>
  <w15:chartTrackingRefBased/>
  <w15:docId w15:val="{CDDD49C0-B260-4E86-AE1F-4B4D536C3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5AF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3E5D9D"/>
    <w:rPr>
      <w:color w:val="0000FF"/>
      <w:u w:val="single"/>
    </w:rPr>
  </w:style>
  <w:style w:type="paragraph" w:styleId="ListParagraph">
    <w:name w:val="List Paragraph"/>
    <w:basedOn w:val="Normal"/>
    <w:uiPriority w:val="34"/>
    <w:qFormat/>
    <w:rsid w:val="00A05B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8037601">
      <w:bodyDiv w:val="1"/>
      <w:marLeft w:val="0"/>
      <w:marRight w:val="0"/>
      <w:marTop w:val="0"/>
      <w:marBottom w:val="0"/>
      <w:divBdr>
        <w:top w:val="none" w:sz="0" w:space="0" w:color="auto"/>
        <w:left w:val="none" w:sz="0" w:space="0" w:color="auto"/>
        <w:bottom w:val="none" w:sz="0" w:space="0" w:color="auto"/>
        <w:right w:val="none" w:sz="0" w:space="0" w:color="auto"/>
      </w:divBdr>
    </w:div>
    <w:div w:id="198812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8</Pages>
  <Words>3997</Words>
  <Characters>22784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26728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3</cp:revision>
  <dcterms:created xsi:type="dcterms:W3CDTF">2017-08-10T04:55:00Z</dcterms:created>
  <dcterms:modified xsi:type="dcterms:W3CDTF">2017-08-10T07:55:00Z</dcterms:modified>
</cp:coreProperties>
</file>